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after="200"/>
      </w:pPr>
      <w:r>
        <w:rPr>
          <w:rFonts w:ascii="Arial" w:hAnsi="Arial" w:eastAsia="Arial" w:cs="Arial"/>
          <w:color w:val="1F4788"/>
          <w:sz w:val="36"/>
          <w:szCs w:val="36"/>
          <w:b w:val="1"/>
          <w:bCs w:val="1"/>
        </w:rPr>
        <w:t xml:space="preserve">CORRESPONDÊNCIA DE CURVAS DE BARRAGENS</w:t>
      </w:r>
    </w:p>
    <w:p>
      <w:pPr>
        <w:jc w:val="center"/>
        <w:spacing w:after="400"/>
      </w:pPr>
      <w:r>
        <w:rPr>
          <w:rFonts w:ascii="Arial" w:hAnsi="Arial" w:eastAsia="Arial" w:cs="Arial"/>
          <w:sz w:val="24"/>
          <w:szCs w:val="24"/>
          <w:i w:val="1"/>
          <w:iCs w:val="1"/>
        </w:rPr>
        <w:t xml:space="preserve">Explicação Completa do Sistema</w:t>
      </w:r>
    </w:p>
    <w:p>
      <w:pPr>
        <w:spacing w:after="200"/>
      </w:pPr>
      <w:r>
        <w:rPr>
          <w:rFonts w:ascii="Arial" w:hAnsi="Arial" w:eastAsia="Arial" w:cs="Arial"/>
          <w:color w:val="2E75B6"/>
          <w:sz w:val="32"/>
          <w:szCs w:val="32"/>
          <w:b w:val="1"/>
          <w:bCs w:val="1"/>
        </w:rPr>
        <w:t xml:space="preserve">O PROBLEMA REAL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</w:rPr>
        <w:t xml:space="preserve">Imagine que você tem uma barragem (uma represa de água). Você precisa saber:</w:t>
      </w:r>
    </w:p>
    <w:p>
      <w:pPr>
        <w:spacing w:after="100"/>
      </w:pPr>
      <w:r>
        <w:rPr>
          <w:rFonts w:ascii="Arial" w:hAnsi="Arial" w:eastAsia="Arial" w:cs="Arial"/>
          <w:color w:val="5B9BD5"/>
          <w:sz w:val="24"/>
          <w:szCs w:val="24"/>
          <w:b w:val="1"/>
          <w:bCs w:val="1"/>
        </w:rPr>
        <w:t xml:space="preserve">Situação 1: "Tenho uma régua marcando 15 metros. Quanta água tenho armazenada?"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Você mede o nível da água (cota) = 15 metros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Pergunta: Qual é o volume de água?</w:t>
      </w:r>
    </w:p>
    <w:p>
      <w:pPr>
        <w:spacing w:after="100"/>
      </w:pPr>
      <w:r>
        <w:rPr>
          <w:rFonts w:ascii="Arial" w:hAnsi="Arial" w:eastAsia="Arial" w:cs="Arial"/>
          <w:color w:val="5B9BD5"/>
          <w:sz w:val="24"/>
          <w:szCs w:val="24"/>
          <w:b w:val="1"/>
          <w:bCs w:val="1"/>
        </w:rPr>
        <w:t xml:space="preserve">Situação 2: "Preciso de 500 milhões de m³ de água. A que altura estará a água?"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Você sabe o volume que precisa = 500 Mm³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Pergunta: Qual será o nível da água (cota)?</w:t>
      </w:r>
    </w:p>
    <w:p>
      <w:pPr>
        <w:spacing w:after="200"/>
      </w:pPr>
      <w:r>
        <w:rPr>
          <w:rFonts w:ascii="Arial" w:hAnsi="Arial" w:eastAsia="Arial" w:cs="Arial"/>
          <w:color w:val="2E75B6"/>
          <w:sz w:val="32"/>
          <w:szCs w:val="32"/>
          <w:b w:val="1"/>
          <w:bCs w:val="1"/>
        </w:rPr>
        <w:t xml:space="preserve">A SOLUÇÃO: CURVAS DE CORRESPONDÊNCIA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</w:rPr>
        <w:t xml:space="preserve">A funcionalidade usa uma tabela de referência (como um mapa) que relaciona:</w:t>
      </w:r>
    </w:p>
    <w:p>
      <w:pPr>
        <w:jc w:val="center"/>
        <w:spacing w:after="300"/>
      </w:pPr>
      <w:r>
        <w:rPr>
          <w:rFonts w:ascii="Arial" w:hAnsi="Arial" w:eastAsia="Arial" w:cs="Arial"/>
          <w:color w:val="0070C0"/>
          <w:sz w:val="22"/>
          <w:szCs w:val="22"/>
          <w:b w:val="1"/>
          <w:bCs w:val="1"/>
        </w:rPr>
        <w:t xml:space="preserve">COTA (altura)  ↔  VOLUME (quantidade de água)</w:t>
      </w:r>
    </w:p>
    <w:p>
      <w:pPr>
        <w:spacing w:after="200"/>
      </w:pPr>
      <w:r>
        <w:rPr>
          <w:rFonts w:ascii="Arial" w:hAnsi="Arial" w:eastAsia="Arial" w:cs="Arial"/>
          <w:color w:val="4472C4"/>
          <w:sz w:val="28"/>
          <w:szCs w:val="28"/>
          <w:b w:val="1"/>
          <w:bCs w:val="1"/>
        </w:rPr>
        <w:t xml:space="preserve">Exemplo Real da Barragem do Licungo:</w:t>
      </w:r>
    </w:p>
    <w:tbl>
      <w:tblGrid>
        <w:gridCol w:w="3000" w:type="dxa"/>
        <w:gridCol w:w="3000" w:type="dxa"/>
      </w:tblGrid>
      <w:tblPr>
        <w:tblStyle w:val="TabelaCurva"/>
      </w:tblPr>
      <w:tr>
        <w:trPr>
          <w:trHeight w:val="500" w:hRule="atLeast"/>
        </w:trPr>
        <w:tc>
          <w:tcPr>
            <w:tcW w:w="3000" w:type="dxa"/>
            <w:shd w:val="clear" w:fill="4472C4"/>
            <w:noWrap/>
          </w:tcPr>
          <w:p>
            <w:pPr>
              <w:jc w:val="center"/>
            </w:pPr>
            <w:r>
              <w:rPr>
                <w:color w:val="FFFFFF"/>
                <w:b w:val="1"/>
                <w:bCs w:val="1"/>
              </w:rPr>
              <w:t xml:space="preserve">Cota (m)</w:t>
            </w:r>
          </w:p>
        </w:tc>
        <w:tc>
          <w:tcPr>
            <w:tcW w:w="3000" w:type="dxa"/>
            <w:shd w:val="clear" w:fill="4472C4"/>
            <w:noWrap/>
          </w:tcPr>
          <w:p>
            <w:pPr>
              <w:jc w:val="center"/>
            </w:pPr>
            <w:r>
              <w:rPr>
                <w:color w:val="FFFFFF"/>
                <w:b w:val="1"/>
                <w:bCs w:val="1"/>
              </w:rPr>
              <w:t xml:space="preserve">Volume (Mm³)</w:t>
            </w:r>
          </w:p>
        </w:tc>
      </w:tr>
      <w:tr>
        <w:trPr>
          <w:trHeight w:val="400" w:hRule="atLeast"/>
        </w:trPr>
        <w:tc>
          <w:tcPr>
            <w:tcW w:w="3000" w:type="dxa"/>
            <w:shd w:val="clear" w:fill="E7F0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10.0</w:t>
            </w:r>
          </w:p>
        </w:tc>
        <w:tc>
          <w:tcPr>
            <w:tcW w:w="3000" w:type="dxa"/>
            <w:shd w:val="clear" w:fill="E7F0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100</w:t>
            </w:r>
          </w:p>
        </w:tc>
      </w:tr>
      <w:tr>
        <w:trPr>
          <w:trHeight w:val="400" w:hRule="atLeast"/>
        </w:trPr>
        <w:tc>
          <w:tcPr>
            <w:tcW w:w="3000" w:type="dxa"/>
            <w:shd w:val="clear" w:fill="FFFF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12.0</w:t>
            </w:r>
          </w:p>
        </w:tc>
        <w:tc>
          <w:tcPr>
            <w:tcW w:w="3000" w:type="dxa"/>
            <w:shd w:val="clear" w:fill="FFFF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180</w:t>
            </w:r>
          </w:p>
        </w:tc>
      </w:tr>
      <w:tr>
        <w:trPr>
          <w:trHeight w:val="400" w:hRule="atLeast"/>
        </w:trPr>
        <w:tc>
          <w:tcPr>
            <w:tcW w:w="3000" w:type="dxa"/>
            <w:shd w:val="clear" w:fill="E7F0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14.0</w:t>
            </w:r>
          </w:p>
        </w:tc>
        <w:tc>
          <w:tcPr>
            <w:tcW w:w="3000" w:type="dxa"/>
            <w:shd w:val="clear" w:fill="E7F0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280</w:t>
            </w:r>
          </w:p>
        </w:tc>
      </w:tr>
      <w:tr>
        <w:trPr>
          <w:trHeight w:val="400" w:hRule="atLeast"/>
        </w:trPr>
        <w:tc>
          <w:tcPr>
            <w:tcW w:w="3000" w:type="dxa"/>
            <w:shd w:val="clear" w:fill="FFFF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16.0</w:t>
            </w:r>
          </w:p>
        </w:tc>
        <w:tc>
          <w:tcPr>
            <w:tcW w:w="3000" w:type="dxa"/>
            <w:shd w:val="clear" w:fill="FFFF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400</w:t>
            </w:r>
          </w:p>
        </w:tc>
      </w:tr>
      <w:tr>
        <w:trPr>
          <w:trHeight w:val="400" w:hRule="atLeast"/>
        </w:trPr>
        <w:tc>
          <w:tcPr>
            <w:tcW w:w="3000" w:type="dxa"/>
            <w:shd w:val="clear" w:fill="E7F0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18.0</w:t>
            </w:r>
          </w:p>
        </w:tc>
        <w:tc>
          <w:tcPr>
            <w:tcW w:w="3000" w:type="dxa"/>
            <w:shd w:val="clear" w:fill="E7F0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550</w:t>
            </w:r>
          </w:p>
        </w:tc>
      </w:tr>
      <w:tr>
        <w:trPr>
          <w:trHeight w:val="400" w:hRule="atLeast"/>
        </w:trPr>
        <w:tc>
          <w:tcPr>
            <w:tcW w:w="3000" w:type="dxa"/>
            <w:shd w:val="clear" w:fill="FFFF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20.0</w:t>
            </w:r>
          </w:p>
        </w:tc>
        <w:tc>
          <w:tcPr>
            <w:tcW w:w="3000" w:type="dxa"/>
            <w:shd w:val="clear" w:fill="FFFFFF"/>
            <w:noWrap/>
          </w:tcPr>
          <w:p>
            <w:pPr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720</w:t>
            </w:r>
          </w:p>
        </w:tc>
      </w:tr>
    </w:tbl>
    <w:p/>
    <w:p>
      <w:pPr>
        <w:spacing w:after="200"/>
      </w:pPr>
      <w:r>
        <w:rPr>
          <w:rFonts w:ascii="Arial" w:hAnsi="Arial" w:eastAsia="Arial" w:cs="Arial"/>
          <w:color w:val="2E75B6"/>
          <w:sz w:val="32"/>
          <w:szCs w:val="32"/>
          <w:b w:val="1"/>
          <w:bCs w:val="1"/>
        </w:rPr>
        <w:t xml:space="preserve">COMO FUNCIONA A INTERPOLAÇÃO?</w:t>
      </w:r>
    </w:p>
    <w:p>
      <w:pPr>
        <w:spacing w:after="100"/>
      </w:pPr>
      <w:r>
        <w:rPr>
          <w:rFonts w:ascii="Arial" w:hAnsi="Arial" w:eastAsia="Arial" w:cs="Arial"/>
          <w:color w:val="4472C4"/>
          <w:sz w:val="28"/>
          <w:szCs w:val="28"/>
          <w:b w:val="1"/>
          <w:bCs w:val="1"/>
        </w:rPr>
        <w:t xml:space="preserve">Caso 1: Você mede Cota = 15 metros. Quanto de água tem?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</w:rPr>
        <w:t xml:space="preserve">Na tabela não existe exatamente 15m, mas temos: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14m → 280 Mm³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16m → 400 Mm³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</w:rPr>
        <w:t xml:space="preserve">O sistema calcula usando interpolação linear:</w:t>
      </w:r>
    </w:p>
    <w:p>
      <w:pPr>
        <w:spacing w:after="50"/>
      </w:pPr>
      <w:r>
        <w:rPr>
          <w:rFonts w:ascii="Courier New" w:hAnsi="Courier New" w:eastAsia="Courier New" w:cs="Courier New"/>
          <w:color w:val="404040"/>
          <w:sz w:val="20"/>
          <w:szCs w:val="20"/>
        </w:rPr>
        <w:t xml:space="preserve">15 está no meio entre 14 e 16</w:t>
      </w:r>
    </w:p>
    <w:p>
      <w:pPr>
        <w:spacing w:after="50"/>
      </w:pPr>
      <w:r>
        <w:rPr>
          <w:rFonts w:ascii="Courier New" w:hAnsi="Courier New" w:eastAsia="Courier New" w:cs="Courier New"/>
          <w:color w:val="404040"/>
          <w:sz w:val="20"/>
          <w:szCs w:val="20"/>
        </w:rPr>
        <w:t xml:space="preserve">Então o volume está no meio entre 280 e 400</w:t>
      </w:r>
    </w:p>
    <w:p>
      <w:pPr>
        <w:spacing w:after="200"/>
      </w:pPr>
      <w:r>
        <w:rPr>
          <w:rFonts w:ascii="Arial" w:hAnsi="Arial" w:eastAsia="Arial" w:cs="Arial"/>
          <w:color w:val="0070C0"/>
          <w:sz w:val="22"/>
          <w:szCs w:val="22"/>
          <w:b w:val="1"/>
          <w:bCs w:val="1"/>
        </w:rPr>
        <w:t xml:space="preserve">Volume ≈ 340 Mm³</w:t>
      </w:r>
    </w:p>
    <w:p>
      <w:pPr>
        <w:spacing w:after="100"/>
      </w:pPr>
      <w:r>
        <w:rPr>
          <w:rFonts w:ascii="Arial" w:hAnsi="Arial" w:eastAsia="Arial" w:cs="Arial"/>
          <w:color w:val="5B9BD5"/>
          <w:sz w:val="24"/>
          <w:szCs w:val="24"/>
          <w:b w:val="1"/>
          <w:bCs w:val="1"/>
        </w:rPr>
        <w:t xml:space="preserve">Fórmula matemática:</w:t>
      </w:r>
    </w:p>
    <w:p>
      <w:pPr>
        <w:spacing w:after="50"/>
      </w:pPr>
      <w:r>
        <w:rPr>
          <w:rFonts w:ascii="Courier New" w:hAnsi="Courier New" w:eastAsia="Courier New" w:cs="Courier New"/>
          <w:color w:val="404040"/>
          <w:sz w:val="20"/>
          <w:szCs w:val="20"/>
        </w:rPr>
        <w:t xml:space="preserve">Volume = 280 + ((15-14)/(16-14)) × (400-280)</w:t>
      </w:r>
    </w:p>
    <w:p>
      <w:pPr>
        <w:spacing w:after="50"/>
      </w:pPr>
      <w:r>
        <w:rPr>
          <w:rFonts w:ascii="Courier New" w:hAnsi="Courier New" w:eastAsia="Courier New" w:cs="Courier New"/>
          <w:color w:val="404040"/>
          <w:sz w:val="20"/>
          <w:szCs w:val="20"/>
        </w:rPr>
        <w:t xml:space="preserve">Volume = 280 + (1/2) × 120</w:t>
      </w:r>
    </w:p>
    <w:p>
      <w:pPr>
        <w:spacing w:after="400"/>
      </w:pPr>
      <w:r>
        <w:rPr>
          <w:rFonts w:ascii="Arial" w:hAnsi="Arial" w:eastAsia="Arial" w:cs="Arial"/>
          <w:color w:val="0070C0"/>
          <w:sz w:val="22"/>
          <w:szCs w:val="22"/>
          <w:b w:val="1"/>
          <w:bCs w:val="1"/>
        </w:rPr>
        <w:t xml:space="preserve">Volume = 280 + 60 = 340 Mm³</w:t>
      </w:r>
    </w:p>
    <w:p>
      <w:r>
        <w:br w:type="page"/>
      </w:r>
    </w:p>
    <w:p>
      <w:pPr>
        <w:spacing w:after="200"/>
      </w:pPr>
      <w:r>
        <w:rPr>
          <w:rFonts w:ascii="Arial" w:hAnsi="Arial" w:eastAsia="Arial" w:cs="Arial"/>
          <w:color w:val="2E75B6"/>
          <w:sz w:val="32"/>
          <w:szCs w:val="32"/>
          <w:b w:val="1"/>
          <w:bCs w:val="1"/>
        </w:rPr>
        <w:t xml:space="preserve">NA PRÁTICA NO SISTEMA</w:t>
      </w:r>
    </w:p>
    <w:p>
      <w:pPr>
        <w:spacing w:after="100"/>
      </w:pPr>
      <w:r>
        <w:rPr>
          <w:rFonts w:ascii="Arial" w:hAnsi="Arial" w:eastAsia="Arial" w:cs="Arial"/>
          <w:color w:val="5B9BD5"/>
          <w:sz w:val="24"/>
          <w:szCs w:val="24"/>
          <w:b w:val="1"/>
          <w:bCs w:val="1"/>
        </w:rPr>
        <w:t xml:space="preserve">Acesso:</w:t>
      </w:r>
    </w:p>
    <w:p>
      <w:pPr>
        <w:spacing w:after="300"/>
      </w:pPr>
      <w:r>
        <w:rPr>
          <w:rFonts w:ascii="Courier New" w:hAnsi="Courier New" w:eastAsia="Courier New" w:cs="Courier New"/>
          <w:color w:val="404040"/>
          <w:sz w:val="20"/>
          <w:szCs w:val="20"/>
        </w:rPr>
        <w:t xml:space="preserve">http://127.0.0.1:8000/curvas/correspondencias</w:t>
      </w:r>
    </w:p>
    <w:p>
      <w:pPr>
        <w:spacing w:after="200"/>
      </w:pPr>
      <w:r>
        <w:rPr>
          <w:rFonts w:ascii="Arial" w:hAnsi="Arial" w:eastAsia="Arial" w:cs="Arial"/>
          <w:color w:val="4472C4"/>
          <w:sz w:val="28"/>
          <w:szCs w:val="28"/>
          <w:b w:val="1"/>
          <w:bCs w:val="1"/>
        </w:rPr>
        <w:t xml:space="preserve">O que você vê: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1. Seleciona a barragem (exemplo: Licungo)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2. Dois calculadores:</w:t>
      </w:r>
    </w:p>
    <w:p>
      <w:pPr>
        <w:spacing w:after="50"/>
      </w:pPr>
      <w:r>
        <w:rPr>
          <w:rFonts w:ascii="Arial" w:hAnsi="Arial" w:eastAsia="Arial" w:cs="Arial"/>
          <w:color w:val="5B9BD5"/>
          <w:sz w:val="24"/>
          <w:szCs w:val="24"/>
          <w:b w:val="1"/>
          <w:bCs w:val="1"/>
        </w:rPr>
        <w:t xml:space="preserve">   Calculador 1: Cota → Volume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Digite: 15.5 metros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Clique: "Calcular Volume"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Resultado: 370 Mm³ (aproximadamente)</w:t>
      </w:r>
    </w:p>
    <w:p>
      <w:pPr>
        <w:spacing w:after="50"/>
      </w:pPr>
      <w:r>
        <w:rPr>
          <w:rFonts w:ascii="Arial" w:hAnsi="Arial" w:eastAsia="Arial" w:cs="Arial"/>
          <w:color w:val="5B9BD5"/>
          <w:sz w:val="24"/>
          <w:szCs w:val="24"/>
          <w:b w:val="1"/>
          <w:bCs w:val="1"/>
        </w:rPr>
        <w:t xml:space="preserve">   Calculador 2: Volume → Cota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Digite: 500 Mm³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Clique: "Calcular Cota"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Resultado: 17.8 metros (aproximadamente)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3. Tabela de Curva Completa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Mostra TODOS os pontos cadastrados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Gráfico visual da curva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4. Validação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Avisa se você digitar valores fora dos limites</w:t>
      </w:r>
    </w:p>
    <w:p>
      <w:pPr>
        <w:numPr>
          <w:ilvl w:val="1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Exemplo: Se digitar cota 30m mas máximo é 25m → ERRO!</w:t>
      </w:r>
    </w:p>
    <w:p>
      <w:pPr>
        <w:spacing w:after="200"/>
      </w:pPr>
      <w:r>
        <w:rPr>
          <w:rFonts w:ascii="Arial" w:hAnsi="Arial" w:eastAsia="Arial" w:cs="Arial"/>
          <w:color w:val="2E75B6"/>
          <w:sz w:val="32"/>
          <w:szCs w:val="32"/>
          <w:b w:val="1"/>
          <w:bCs w:val="1"/>
        </w:rPr>
        <w:t xml:space="preserve">PARA QUE SERVE?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Gestão de Água: Saber quanto de água está disponível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Segurança: Evitar transbordar (se cota subir muito)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Planejamento: Decidir quando liberar água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Relatórios: Informar situação da barragem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Previsões: Calcular se tem água suficiente para irrigação</w:t>
      </w:r>
    </w:p>
    <w:p>
      <w:pPr>
        <w:spacing w:after="200"/>
      </w:pPr>
      <w:r>
        <w:rPr>
          <w:rFonts w:ascii="Arial" w:hAnsi="Arial" w:eastAsia="Arial" w:cs="Arial"/>
          <w:color w:val="2E75B6"/>
          <w:sz w:val="32"/>
          <w:szCs w:val="32"/>
          <w:b w:val="1"/>
          <w:bCs w:val="1"/>
        </w:rPr>
        <w:t xml:space="preserve">RESUMO ULTRA-SIMPLES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É uma calculadora que converte:</w:t>
      </w:r>
    </w:p>
    <w:p>
      <w:pPr>
        <w:jc w:val="center"/>
        <w:spacing w:after="200"/>
      </w:pPr>
      <w:r>
        <w:rPr>
          <w:rFonts w:ascii="Arial" w:hAnsi="Arial" w:eastAsia="Arial" w:cs="Arial"/>
          <w:color w:val="0070C0"/>
          <w:sz w:val="22"/>
          <w:szCs w:val="22"/>
          <w:b w:val="1"/>
          <w:bCs w:val="1"/>
        </w:rPr>
        <w:t xml:space="preserve">Altura da água ↔ Quantidade de água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Como?</w:t>
      </w:r>
    </w:p>
    <w:p>
      <w:pPr>
        <w:spacing w:after="200"/>
      </w:pPr>
      <w:r>
        <w:rPr>
          <w:rFonts w:ascii="Arial" w:hAnsi="Arial" w:eastAsia="Arial" w:cs="Arial"/>
          <w:sz w:val="22"/>
          <w:szCs w:val="22"/>
        </w:rPr>
        <w:t xml:space="preserve">Usando uma tabela de referência + matemática (interpolação)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Onde?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Menu: Barragens → Correspondências de Curvas</w:t>
      </w:r>
    </w:p>
    <w:p>
      <w:pPr>
        <w:numPr>
          <w:ilvl w:val="0"/>
          <w:numId w:val="1"/>
        </w:numPr>
      </w:pPr>
      <w:r>
        <w:rPr>
          <w:rFonts w:ascii="Arial" w:hAnsi="Arial" w:eastAsia="Arial" w:cs="Arial"/>
          <w:sz w:val="22"/>
          <w:szCs w:val="22"/>
        </w:rPr>
        <w:t xml:space="preserve">URL: http://127.0.0.1:8000/curvas/correspondencias</w:t>
      </w:r>
    </w:p>
    <w:p>
      <w:pPr>
        <w:spacing w:after="100"/>
      </w:pPr>
      <w:r>
        <w:rPr>
          <w:rFonts w:ascii="Arial" w:hAnsi="Arial" w:eastAsia="Arial" w:cs="Arial"/>
          <w:sz w:val="22"/>
          <w:szCs w:val="22"/>
          <w:b w:val="1"/>
          <w:bCs w:val="1"/>
        </w:rPr>
        <w:t xml:space="preserve">Está funcionando?</w:t>
      </w:r>
    </w:p>
    <w:p>
      <w:pPr>
        <w:spacing w:after="400"/>
      </w:pPr>
      <w:r>
        <w:rPr>
          <w:rFonts w:ascii="Arial" w:hAnsi="Arial" w:eastAsia="Arial" w:cs="Arial"/>
          <w:color w:val="00B050"/>
          <w:sz w:val="24"/>
          <w:szCs w:val="24"/>
          <w:b w:val="1"/>
          <w:bCs w:val="1"/>
        </w:rPr>
        <w:t xml:space="preserve">✓ SIM! Não foi afetado pela implementação do QA Global</w:t>
      </w:r>
    </w:p>
    <w:p/>
    <w:p/>
    <w:p>
      <w:pPr>
        <w:jc w:val="center"/>
      </w:pPr>
      <w:r>
        <w:rPr>
          <w:rFonts w:ascii="Arial" w:hAnsi="Arial" w:eastAsia="Arial" w:cs="Arial"/>
          <w:color w:val="808080"/>
          <w:sz w:val="18"/>
          <w:szCs w:val="18"/>
          <w:i w:val="1"/>
          <w:iCs w:val="1"/>
        </w:rPr>
        <w:t xml:space="preserve">Sistema Hidrológico de Gestão de Barragens</w:t>
      </w:r>
    </w:p>
    <w:p>
      <w:pPr>
        <w:jc w:val="center"/>
      </w:pPr>
      <w:r>
        <w:rPr>
          <w:rFonts w:ascii="Arial" w:hAnsi="Arial" w:eastAsia="Arial" w:cs="Arial"/>
          <w:color w:val="808080"/>
          <w:sz w:val="16"/>
          <w:szCs w:val="16"/>
          <w:i w:val="1"/>
          <w:iCs w:val="1"/>
        </w:rPr>
        <w:t xml:space="preserve">Documento gerado automaticamente em 14/12/2025 22:01:32</w:t>
      </w:r>
    </w:p>
    <w:sectPr>
      <w:pgSz w:orient="portrait" w:w="11905.511811023622" w:h="16837.79527559055"/>
      <w:pgMar w:top="1000" w:right="1000" w:bottom="1000" w:left="10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135D23D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pt-B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0"/>
        <w:szCs w:val="20"/>
        <w:lang w:val="pt-B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TabelaCurva">
    <w:name w:val="TabelaCurva"/>
    <w:uiPriority w:val="99"/>
    <w:tblPr>
      <w:jc w:val="center"/>
      <w:tblW w:w="0" w:type="auto"/>
      <w:tblLayout w:type="autofit"/>
      <w:tblCellMar>
        <w:top w:w="80" w:type="dxa"/>
        <w:left w:w="80" w:type="dxa"/>
        <w:right w:w="80" w:type="dxa"/>
        <w:bottom w:w="80" w:type="dxa"/>
      </w:tblCellMar>
      <w:tblBorders>
        <w:top w:val="single" w:sz="6" w:color="4472C4"/>
        <w:left w:val="single" w:sz="6" w:color="4472C4"/>
        <w:right w:val="single" w:sz="6" w:color="4472C4"/>
        <w:bottom w:val="single" w:sz="6" w:color="4472C4"/>
        <w:insideH w:val="single" w:sz="6" w:color="4472C4"/>
        <w:insideV w:val="single" w:sz="6" w:color="4472C4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2025-12-14T22:01:32+00:00</dcterms:created>
  <dcterms:modified xsi:type="dcterms:W3CDTF">2025-12-14T22:01:32+00:00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